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D" w:rsidRDefault="00D155F8" w:rsidP="009C233D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</w:pPr>
      <w:r w:rsidRPr="009C233D"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  <w:t>ДОГОВОР КУПЛИ-ПРОДАЖИ</w:t>
      </w:r>
    </w:p>
    <w:p w:rsidR="009C233D" w:rsidRPr="009C233D" w:rsidRDefault="009C233D" w:rsidP="009C233D">
      <w:pPr>
        <w:shd w:val="clear" w:color="auto" w:fill="FFFFFF"/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28"/>
          <w:szCs w:val="28"/>
          <w:lang w:eastAsia="ru-RU"/>
        </w:rPr>
      </w:pPr>
      <w:bookmarkStart w:id="0" w:name="_GoBack"/>
      <w:bookmarkEnd w:id="0"/>
      <w:r w:rsidRPr="009C233D">
        <w:rPr>
          <w:rFonts w:ascii="Arial" w:eastAsia="Times New Roman" w:hAnsi="Arial" w:cs="Arial"/>
          <w:caps/>
          <w:color w:val="333333"/>
          <w:spacing w:val="-15"/>
          <w:sz w:val="24"/>
          <w:szCs w:val="24"/>
          <w:lang w:eastAsia="ru-RU"/>
        </w:rPr>
        <w:t>(розничный)</w:t>
      </w:r>
    </w:p>
    <w:p w:rsidR="00F92843" w:rsidRPr="00D155F8" w:rsidRDefault="00D155F8" w:rsidP="00F9284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г. </w:t>
      </w:r>
      <w:r w:rsidR="00F9284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Ульяновск                                                                                                         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         </w:t>
      </w:r>
      <w:proofErr w:type="gramStart"/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096602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F92843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</w:t>
      </w:r>
      <w:proofErr w:type="gramEnd"/>
      <w:r w:rsidR="00096602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» 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            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 </w:t>
      </w:r>
      <w:r w:rsidR="006610FD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 xml:space="preserve">   </w:t>
      </w:r>
      <w:r w:rsidR="00F92843" w:rsidRPr="00D155F8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2018 г.</w:t>
      </w:r>
    </w:p>
    <w:p w:rsidR="00D155F8" w:rsidRPr="00D155F8" w:rsidRDefault="00D155F8" w:rsidP="00D155F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</w:p>
    <w:p w:rsidR="00D155F8" w:rsidRPr="00D155F8" w:rsidRDefault="00F92843" w:rsidP="00D1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ООО «Берег»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Устава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Продавец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одной стороны, и гр.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r w:rsidR="00E1396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паспорт: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серия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№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выданный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проживающий по адресу: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, именуемый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Покупатель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D155F8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Покупателя комплекты межкомнатных филёнчатых дверей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Предметом настоящего договора является товар, заказанный Покупателем и соответствующий описанию, ука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занному в Спецификации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я</w:t>
      </w:r>
      <w:r w:rsidR="00E139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вляющейся неотъемлемой частью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договора (в дальнейшем «Приложения»).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Покупателю могут быть предоставлены дополнит</w:t>
      </w:r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ельные услуги по замеру</w:t>
      </w:r>
      <w:r w:rsidR="006B1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доставке</w:t>
      </w:r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0A21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621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установке</w:t>
      </w:r>
      <w:proofErr w:type="gramEnd"/>
      <w:r w:rsidR="006214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(монтажу)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ПОРЯДОК ИСПОЛНЕНИЯ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</w:t>
      </w:r>
      <w:r w:rsidR="00F241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овара. При этом Продавец подтвержда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необходимые Приложения, учитывающие характерные и особенные признаки, размеры и детали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Продавец осуществляет </w:t>
      </w:r>
      <w:r w:rsidR="00305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изготовление и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продажу товара (отметить нужный пункт):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2.2.1. С предварительным замером с выездом на место предполагаемой установки; Стоимость услуг по замеру определена в Приложении №1.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Установка (монтаж) товара осуществляется (отметить нужный пункт):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</w:t>
      </w:r>
      <w:r w:rsidR="001E72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пола и дверного проёма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Покупателя.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2.3.2. Покупателем самостоятельно без участия Продавца; 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Доставка товара Покупателю осуществляется Продавцом по адресу, указанному Покупателем. Стоимость услуг по доставке т</w:t>
      </w:r>
      <w:r w:rsidR="00B600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овара определяется в момент покупки Товара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Срок исполнения по доставке и сборке </w:t>
      </w:r>
      <w:proofErr w:type="spellStart"/>
      <w:r w:rsidR="009510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составляет_____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рабочих</w:t>
      </w:r>
      <w:proofErr w:type="spell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2.5.1. Дата выполнения заказа не позднее 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proofErr w:type="gramEnd"/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2018 года Заказ может быть доставлен Покупателю ранее указанной даты, о чем Покупатель будет уведомлен не менее чем </w:t>
      </w:r>
      <w:proofErr w:type="spell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="00FE1C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сутки</w:t>
      </w:r>
      <w:proofErr w:type="spell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2.5.2. Продавец оставляет за собой право приостановить действие данного договора или увеличить срок исп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олнения услуг по 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 в одностороннем порядке, если в течение срока исп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олнения услуг по доставке и 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 Продавец не сможет созвониться с Покупателем и</w:t>
      </w:r>
      <w:r w:rsidR="00871E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установить дату доставки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Товар должен быть доставлен по адресу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  <w:proofErr w:type="gramEnd"/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ПОРЯДОК РАСЧЕТОВ И СУММА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При заключении договора Покупатель вносит аванс в размере </w:t>
      </w:r>
      <w:r w:rsidR="004F7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 от суммы, указанной в п.3.3 Договора.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Окончательный расчет по договору производится представителю Продавца по факту передачи товара и оказания услуг Покупателю.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Сумма договора составляет  </w:t>
      </w:r>
      <w:r w:rsidR="004F74B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3.4. Все расчеты по настоящему договору осуществляются в рублях в соответствии с нормами действующего законодательства.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ГАРАНТИЙНЫЙ СРОК</w:t>
      </w:r>
    </w:p>
    <w:p w:rsidR="00D155F8" w:rsidRPr="00D155F8" w:rsidRDefault="000D786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Гарантийный срок на товар __________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Гарантийный срок не распространяется на механические повреждения товара при его эксплуатации Покупателем.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Покупатель теря</w:t>
      </w:r>
      <w:r w:rsidR="00CF5E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гарантийный срок на товар, у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казанный в данном договоре, в случае невыполнения</w:t>
      </w:r>
      <w:r w:rsidR="00CF5E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обязательств по договору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СРОК ДЕЙСТВИЯ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Договор вступает в силу с момента его подписания.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ОТВЕТСТВЕННОСТЬ СТОРОН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Покупатель вправе потребовать от Продавца выплаты штрафа в размере 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% за каждый день просрочки от суммы услуг по 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ке, указанной в Приложении №1.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</w:t>
      </w:r>
      <w:r w:rsidR="00C510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согласно спецификации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денежные средства, уплаченные Покупателем за товары (услуги) остаются у Продавца в качестве штрафных санкций.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РАЗРЕШЕНИЕ СПОРОВ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В случае, когда возникшие споры путем переговоров не урегулированы, они подлежат разрешению в судебном порядке.</w:t>
      </w:r>
    </w:p>
    <w:p w:rsidR="00D155F8" w:rsidRP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ПРОЧИЕ УСЛОВИЯ ДОГОВОРА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Изменения и дополнения к настоящему договору не допускаются. В случае</w:t>
      </w:r>
      <w:r w:rsidR="00C338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Покупателю необходимо внести изменения или дополнения в данный 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договор, договор подлежит расторжению, а вместо него оформляется новый договор с новой датой и новым сроком исп</w:t>
      </w:r>
      <w:r w:rsidR="003C536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олнения услуг по доставке и установ</w:t>
      </w: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ке. Покупатель в этом случае оплачивает дополнительно работы связанные с переоформлением договора в размере стоимости </w:t>
      </w:r>
      <w:proofErr w:type="gramStart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proofErr w:type="gramEnd"/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связанных с предварительным замером товара.</w:t>
      </w:r>
    </w:p>
    <w:p w:rsidR="00D155F8" w:rsidRPr="00D155F8" w:rsidRDefault="00D155F8" w:rsidP="00D155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 w:rsidR="00D155F8" w:rsidRDefault="00D155F8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D155F8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ЮРИДИЧЕСКИЕ АДРЕСА И БАНКОВСКИЕ РЕКВИЗИТЫ СТОРОН</w:t>
      </w:r>
    </w:p>
    <w:p w:rsidR="007D19B3" w:rsidRPr="00D155F8" w:rsidRDefault="007D19B3" w:rsidP="00D155F8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</w:p>
    <w:p w:rsidR="005C478F" w:rsidRDefault="00D155F8" w:rsidP="005C47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Продавец</w:t>
      </w:r>
      <w:r w:rsidR="004F39BE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  <w:r w:rsidR="005C478F" w:rsidRPr="005C47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4F39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proofErr w:type="gramEnd"/>
      <w:r w:rsidR="004F39B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5C478F" w:rsidRPr="00D155F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Покупатель</w:t>
      </w:r>
      <w:r w:rsidR="005C478F" w:rsidRPr="00D155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 </w:t>
      </w:r>
    </w:p>
    <w:p w:rsidR="0045322E" w:rsidRDefault="0045322E" w:rsidP="0045322E">
      <w:pPr>
        <w:rPr>
          <w:b/>
        </w:rPr>
      </w:pPr>
      <w:r>
        <w:rPr>
          <w:b/>
        </w:rPr>
        <w:t>ООО «Ривьера»</w:t>
      </w:r>
    </w:p>
    <w:p w:rsidR="0045322E" w:rsidRDefault="0045322E" w:rsidP="0045322E">
      <w:r>
        <w:rPr>
          <w:b/>
          <w:bCs/>
        </w:rPr>
        <w:t>Юридический адрес:</w:t>
      </w:r>
      <w:r>
        <w:t xml:space="preserve"> 432072, РФ,</w:t>
      </w:r>
    </w:p>
    <w:p w:rsidR="0045322E" w:rsidRDefault="0045322E" w:rsidP="0045322E">
      <w:r>
        <w:t xml:space="preserve">г. Ульяновск, пр-т Генерала </w:t>
      </w:r>
      <w:proofErr w:type="spellStart"/>
      <w:r>
        <w:t>Маргелова</w:t>
      </w:r>
      <w:proofErr w:type="spellEnd"/>
      <w:r>
        <w:t>, д. 17</w:t>
      </w:r>
    </w:p>
    <w:p w:rsidR="0045322E" w:rsidRDefault="0045322E" w:rsidP="0045322E">
      <w:r>
        <w:rPr>
          <w:b/>
          <w:bCs/>
        </w:rPr>
        <w:t>Фактический адрес:</w:t>
      </w:r>
      <w:r>
        <w:t xml:space="preserve"> 432072, РФ,</w:t>
      </w:r>
    </w:p>
    <w:p w:rsidR="0045322E" w:rsidRDefault="0045322E" w:rsidP="0045322E">
      <w:r>
        <w:t xml:space="preserve">г. Ульяновск, пр-т Генерала </w:t>
      </w:r>
      <w:proofErr w:type="spellStart"/>
      <w:r>
        <w:t>Маргелова</w:t>
      </w:r>
      <w:proofErr w:type="spellEnd"/>
      <w:r>
        <w:t>, д.17</w:t>
      </w:r>
    </w:p>
    <w:p w:rsidR="0045322E" w:rsidRDefault="0045322E" w:rsidP="0045322E">
      <w:proofErr w:type="gramStart"/>
      <w:r>
        <w:rPr>
          <w:b/>
          <w:bCs/>
        </w:rPr>
        <w:t xml:space="preserve">ОГРН </w:t>
      </w:r>
      <w:r>
        <w:t xml:space="preserve"> 1107328000735</w:t>
      </w:r>
      <w:proofErr w:type="gramEnd"/>
    </w:p>
    <w:p w:rsidR="0045322E" w:rsidRDefault="0045322E" w:rsidP="0045322E">
      <w:proofErr w:type="gramStart"/>
      <w:r>
        <w:rPr>
          <w:b/>
          <w:bCs/>
        </w:rPr>
        <w:t>ИНН  /</w:t>
      </w:r>
      <w:proofErr w:type="gramEnd"/>
      <w:r>
        <w:rPr>
          <w:b/>
          <w:bCs/>
        </w:rPr>
        <w:t xml:space="preserve">  КПП </w:t>
      </w:r>
      <w:r>
        <w:t>7328058678  /  732801001</w:t>
      </w:r>
    </w:p>
    <w:p w:rsidR="0045322E" w:rsidRDefault="0045322E" w:rsidP="0045322E">
      <w:r>
        <w:rPr>
          <w:b/>
          <w:bCs/>
        </w:rPr>
        <w:t xml:space="preserve">Р/счет </w:t>
      </w:r>
      <w:r>
        <w:t>№40702810769000040220</w:t>
      </w:r>
    </w:p>
    <w:p w:rsidR="008A6709" w:rsidRDefault="0045322E" w:rsidP="0045322E">
      <w:pPr>
        <w:tabs>
          <w:tab w:val="left" w:pos="3355"/>
        </w:tabs>
        <w:ind w:hanging="15"/>
        <w:rPr>
          <w:b/>
          <w:bCs/>
        </w:rPr>
      </w:pPr>
      <w:r>
        <w:rPr>
          <w:b/>
          <w:bCs/>
        </w:rPr>
        <w:t xml:space="preserve">Ульяновское отделение № 8588 </w:t>
      </w:r>
    </w:p>
    <w:p w:rsidR="0045322E" w:rsidRDefault="0045322E" w:rsidP="0045322E">
      <w:pPr>
        <w:tabs>
          <w:tab w:val="left" w:pos="3355"/>
        </w:tabs>
        <w:ind w:hanging="15"/>
        <w:rPr>
          <w:b/>
          <w:bCs/>
        </w:rPr>
      </w:pPr>
      <w:r>
        <w:rPr>
          <w:b/>
          <w:bCs/>
        </w:rPr>
        <w:t xml:space="preserve">ПАО Сбербанк России </w:t>
      </w:r>
      <w:proofErr w:type="spellStart"/>
      <w:r>
        <w:rPr>
          <w:b/>
          <w:bCs/>
        </w:rPr>
        <w:t>г.Ульяновск</w:t>
      </w:r>
      <w:proofErr w:type="spellEnd"/>
    </w:p>
    <w:p w:rsidR="0045322E" w:rsidRDefault="0045322E" w:rsidP="0045322E">
      <w:pPr>
        <w:tabs>
          <w:tab w:val="left" w:pos="3355"/>
        </w:tabs>
        <w:ind w:hanging="15"/>
        <w:rPr>
          <w:bCs/>
        </w:rPr>
      </w:pPr>
      <w:r>
        <w:rPr>
          <w:b/>
          <w:bCs/>
        </w:rPr>
        <w:t xml:space="preserve">К/счет </w:t>
      </w:r>
      <w:r>
        <w:rPr>
          <w:bCs/>
        </w:rPr>
        <w:t>30101810000000000602</w:t>
      </w:r>
    </w:p>
    <w:p w:rsidR="0045322E" w:rsidRDefault="0045322E" w:rsidP="0045322E">
      <w:pPr>
        <w:tabs>
          <w:tab w:val="left" w:pos="3355"/>
        </w:tabs>
        <w:ind w:hanging="15"/>
      </w:pPr>
      <w:r>
        <w:rPr>
          <w:b/>
          <w:bCs/>
        </w:rPr>
        <w:t>БИК</w:t>
      </w:r>
      <w:r>
        <w:rPr>
          <w:bCs/>
        </w:rPr>
        <w:t xml:space="preserve"> 047308602</w:t>
      </w:r>
    </w:p>
    <w:p w:rsidR="0045322E" w:rsidRDefault="0045322E" w:rsidP="0045322E"/>
    <w:p w:rsidR="005C478F" w:rsidRPr="00D155F8" w:rsidRDefault="0045322E" w:rsidP="005C4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D155F8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родавец _________________</w:t>
      </w:r>
      <w:r w:rsidR="005C47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</w:t>
      </w:r>
      <w:r w:rsidR="005C478F" w:rsidRPr="00D155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Покупатель _________________</w:t>
      </w:r>
    </w:p>
    <w:p w:rsidR="005C478F" w:rsidRPr="00D155F8" w:rsidRDefault="005C478F" w:rsidP="005C478F">
      <w:pPr>
        <w:rPr>
          <w:b/>
        </w:rPr>
      </w:pPr>
    </w:p>
    <w:p w:rsidR="00D155F8" w:rsidRPr="00D155F8" w:rsidRDefault="00D155F8" w:rsidP="00D15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D155F8" w:rsidRPr="00D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8"/>
    <w:rsid w:val="00096602"/>
    <w:rsid w:val="000A216B"/>
    <w:rsid w:val="000D7868"/>
    <w:rsid w:val="001E720B"/>
    <w:rsid w:val="00303EA3"/>
    <w:rsid w:val="00305039"/>
    <w:rsid w:val="003C5369"/>
    <w:rsid w:val="0043663A"/>
    <w:rsid w:val="0045322E"/>
    <w:rsid w:val="004C6BE3"/>
    <w:rsid w:val="004F39BE"/>
    <w:rsid w:val="004F74B4"/>
    <w:rsid w:val="005C478F"/>
    <w:rsid w:val="00621472"/>
    <w:rsid w:val="006610FD"/>
    <w:rsid w:val="00672029"/>
    <w:rsid w:val="006B12A5"/>
    <w:rsid w:val="007D19B3"/>
    <w:rsid w:val="00871E33"/>
    <w:rsid w:val="008A6709"/>
    <w:rsid w:val="00951024"/>
    <w:rsid w:val="009C233D"/>
    <w:rsid w:val="00B6003A"/>
    <w:rsid w:val="00C3385F"/>
    <w:rsid w:val="00C510A7"/>
    <w:rsid w:val="00CF5E23"/>
    <w:rsid w:val="00D155F8"/>
    <w:rsid w:val="00E13964"/>
    <w:rsid w:val="00F2419E"/>
    <w:rsid w:val="00F92843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CB78-C19F-41C9-B2BD-9304E668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9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2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43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34</cp:revision>
  <cp:lastPrinted>2018-05-21T05:32:00Z</cp:lastPrinted>
  <dcterms:created xsi:type="dcterms:W3CDTF">2018-05-21T04:17:00Z</dcterms:created>
  <dcterms:modified xsi:type="dcterms:W3CDTF">2018-05-21T05:35:00Z</dcterms:modified>
</cp:coreProperties>
</file>